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4A64A6" w:rsidP="004A64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№2</w:t>
      </w:r>
    </w:p>
    <w:p w:rsidR="004A64A6" w:rsidRPr="006454D9" w:rsidRDefault="004A64A6" w:rsidP="004A64A6">
      <w:pPr>
        <w:pStyle w:val="4"/>
        <w:numPr>
          <w:ilvl w:val="0"/>
          <w:numId w:val="2"/>
        </w:numPr>
        <w:shd w:val="clear" w:color="auto" w:fill="auto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bookmarkEnd w:id="0"/>
      <w:r w:rsidRPr="006454D9">
        <w:rPr>
          <w:b/>
          <w:bCs/>
          <w:sz w:val="24"/>
          <w:szCs w:val="24"/>
        </w:rPr>
        <w:t>Анализ почвенно-грунтовых, гидрологических,</w:t>
      </w:r>
      <w:r w:rsidRPr="006454D9">
        <w:rPr>
          <w:b/>
          <w:bCs/>
          <w:sz w:val="24"/>
          <w:szCs w:val="24"/>
          <w:lang w:val="kk-KZ"/>
        </w:rPr>
        <w:t xml:space="preserve"> </w:t>
      </w:r>
      <w:r w:rsidRPr="006454D9">
        <w:rPr>
          <w:b/>
          <w:bCs/>
          <w:sz w:val="24"/>
          <w:szCs w:val="24"/>
        </w:rPr>
        <w:t>геологических, гидрогеологических условий</w:t>
      </w:r>
    </w:p>
    <w:p w:rsidR="004A64A6" w:rsidRDefault="004A64A6" w:rsidP="004A64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64A6" w:rsidRPr="006454D9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4D9">
        <w:rPr>
          <w:rFonts w:ascii="Times New Roman" w:hAnsi="Times New Roman" w:cs="Times New Roman"/>
          <w:sz w:val="24"/>
          <w:szCs w:val="24"/>
        </w:rPr>
        <w:t>Привести сведения о преобладающих грунтах на участках дороги,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454D9">
        <w:rPr>
          <w:rFonts w:ascii="Times New Roman" w:hAnsi="Times New Roman" w:cs="Times New Roman"/>
          <w:sz w:val="24"/>
          <w:szCs w:val="24"/>
        </w:rPr>
        <w:t>характеристики их физико-механических свойств, группы по трудности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454D9">
        <w:rPr>
          <w:rFonts w:ascii="Times New Roman" w:hAnsi="Times New Roman" w:cs="Times New Roman"/>
          <w:sz w:val="24"/>
          <w:szCs w:val="24"/>
        </w:rPr>
        <w:t>разработки в зависимости от применяемых машин, степень пригодности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454D9">
        <w:rPr>
          <w:rFonts w:ascii="Times New Roman" w:hAnsi="Times New Roman" w:cs="Times New Roman"/>
          <w:sz w:val="24"/>
          <w:szCs w:val="24"/>
        </w:rPr>
        <w:t>для сооружения земляного полотна [10], [11], [</w:t>
      </w:r>
      <w:r>
        <w:rPr>
          <w:rFonts w:ascii="Times New Roman" w:hAnsi="Times New Roman" w:cs="Times New Roman"/>
          <w:sz w:val="24"/>
          <w:szCs w:val="24"/>
          <w:lang w:val="kk-KZ"/>
        </w:rPr>
        <w:t>12</w:t>
      </w:r>
      <w:r w:rsidRPr="006454D9">
        <w:rPr>
          <w:rFonts w:ascii="Times New Roman" w:hAnsi="Times New Roman" w:cs="Times New Roman"/>
          <w:sz w:val="24"/>
          <w:szCs w:val="24"/>
        </w:rPr>
        <w:t>], [</w:t>
      </w:r>
      <w:r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6454D9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6454D9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6454D9">
        <w:rPr>
          <w:rFonts w:ascii="Times New Roman" w:hAnsi="Times New Roman" w:cs="Times New Roman"/>
          <w:sz w:val="24"/>
          <w:szCs w:val="24"/>
        </w:rPr>
        <w:t>].</w:t>
      </w:r>
    </w:p>
    <w:p w:rsidR="004A64A6" w:rsidRPr="006454D9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4D9">
        <w:rPr>
          <w:rFonts w:ascii="Times New Roman" w:hAnsi="Times New Roman" w:cs="Times New Roman"/>
          <w:sz w:val="24"/>
          <w:szCs w:val="24"/>
        </w:rPr>
        <w:t>Определить типы увлажнения местности по участкам дороги с учётом условий отвода поверхностных вод и грунтово-гидрологических условий [1</w:t>
      </w: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6454D9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6454D9">
        <w:rPr>
          <w:rFonts w:ascii="Times New Roman" w:hAnsi="Times New Roman" w:cs="Times New Roman"/>
          <w:sz w:val="24"/>
          <w:szCs w:val="24"/>
        </w:rPr>
        <w:t>[1</w:t>
      </w: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6454D9">
        <w:rPr>
          <w:rFonts w:ascii="Times New Roman" w:hAnsi="Times New Roman" w:cs="Times New Roman"/>
          <w:sz w:val="24"/>
          <w:szCs w:val="24"/>
        </w:rPr>
        <w:t>]; стандартные оптимальные влажности и плотности грунтов, их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454D9">
        <w:rPr>
          <w:rFonts w:ascii="Times New Roman" w:hAnsi="Times New Roman" w:cs="Times New Roman"/>
          <w:sz w:val="24"/>
          <w:szCs w:val="24"/>
        </w:rPr>
        <w:t xml:space="preserve">коэффициенты уплотнения, относительного уплотнения (приложения </w:t>
      </w: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6454D9">
        <w:rPr>
          <w:rFonts w:ascii="Times New Roman" w:hAnsi="Times New Roman" w:cs="Times New Roman"/>
          <w:sz w:val="24"/>
          <w:szCs w:val="24"/>
        </w:rPr>
        <w:t xml:space="preserve"> [1</w:t>
      </w: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6454D9">
        <w:rPr>
          <w:rFonts w:ascii="Times New Roman" w:hAnsi="Times New Roman" w:cs="Times New Roman"/>
          <w:sz w:val="24"/>
          <w:szCs w:val="24"/>
        </w:rPr>
        <w:t>]), коэффициенты заложения откосов.</w:t>
      </w:r>
    </w:p>
    <w:p w:rsidR="004A64A6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4D9">
        <w:rPr>
          <w:rFonts w:ascii="Times New Roman" w:hAnsi="Times New Roman" w:cs="Times New Roman"/>
          <w:sz w:val="24"/>
          <w:szCs w:val="24"/>
        </w:rPr>
        <w:t>Охарактеризовать участки с особыми условиями производства работ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454D9">
        <w:rPr>
          <w:rFonts w:ascii="Times New Roman" w:hAnsi="Times New Roman" w:cs="Times New Roman"/>
          <w:sz w:val="24"/>
          <w:szCs w:val="24"/>
        </w:rPr>
        <w:t>(болота, подвижные пески, засоленные грунты и др.) Данные этого подраздела свести в таблицу приложения В.</w:t>
      </w:r>
    </w:p>
    <w:p w:rsidR="004A64A6" w:rsidRDefault="004A64A6" w:rsidP="004A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75ABDDD" wp14:editId="6F32D0C7">
            <wp:extent cx="5940425" cy="18097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4A6" w:rsidRPr="006454D9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10 </w:t>
      </w:r>
      <w:r w:rsidRPr="00B6736E">
        <w:rPr>
          <w:rFonts w:ascii="Times New Roman" w:hAnsi="Times New Roman" w:cs="Times New Roman"/>
          <w:b/>
          <w:i/>
          <w:sz w:val="24"/>
          <w:szCs w:val="24"/>
        </w:rPr>
        <w:t>Руководство по сооружению земляного полотна автомобильных дорог. М.: Транспорт, 1982. – 160 с.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</w:rPr>
        <w:t xml:space="preserve">11 Е РК 8.04-01-2011. Сборник Е2. «Земляные работы. </w:t>
      </w:r>
      <w:proofErr w:type="spellStart"/>
      <w:r w:rsidRPr="00B6736E">
        <w:rPr>
          <w:rFonts w:ascii="Times New Roman" w:hAnsi="Times New Roman" w:cs="Times New Roman"/>
          <w:b/>
          <w:i/>
          <w:sz w:val="24"/>
          <w:szCs w:val="24"/>
        </w:rPr>
        <w:t>Вып</w:t>
      </w:r>
      <w:proofErr w:type="spellEnd"/>
      <w:r w:rsidRPr="00B6736E">
        <w:rPr>
          <w:rFonts w:ascii="Times New Roman" w:hAnsi="Times New Roman" w:cs="Times New Roman"/>
          <w:b/>
          <w:i/>
          <w:sz w:val="24"/>
          <w:szCs w:val="24"/>
        </w:rPr>
        <w:t>. 1. Механизированные и ручные земляные работы». Издание официальное. Агентство Республики Казахстан по делам строительства и жилищно-коммунального хозяйства. Астана 2011 – 491с.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12 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13 Строительное материаловедение: учебное пособие / Л.И. Дворкин, Л.О. Дворкин – М. : Инфра-Инженерия, 2013. – 832 с.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14 ГОСТ 25100-2011 Грунты. Классификация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15 </w:t>
      </w:r>
      <w:r w:rsidRPr="00B6736E">
        <w:rPr>
          <w:rFonts w:ascii="Times New Roman" w:hAnsi="Times New Roman" w:cs="Times New Roman"/>
          <w:b/>
          <w:i/>
          <w:sz w:val="24"/>
          <w:szCs w:val="24"/>
        </w:rPr>
        <w:t>СП 78.13330.2012, АВТОМОБИЛЬНЫЕ ДОРОГИ</w:t>
      </w: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, Актуализированная редакция СНиП 3.06.03-85, Издание официальное, Москва, 2012 г.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16 СНиП РК 3.03-09-2006* АВТОМОБИЛЬНЫЕ ДОРОГИ, Аcтана 2009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17 Технологические карты на устройство земляного полотна и дорожной одежды. – М.: Информавтодор, 2004. – 360 с.</w:t>
      </w:r>
    </w:p>
    <w:p w:rsidR="004A64A6" w:rsidRPr="00B6736E" w:rsidRDefault="004A64A6" w:rsidP="004A64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18. Строительство автомобильных дорог: справочник инженера-дорожника / под ред. В. А. Бочина. – М.: Транспорт, 1980. – 512 с.</w:t>
      </w:r>
    </w:p>
    <w:p w:rsidR="004A64A6" w:rsidRDefault="004A64A6" w:rsidP="004A64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64A6" w:rsidRPr="004A64A6" w:rsidRDefault="004A64A6" w:rsidP="004A64A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A64A6" w:rsidRPr="004A6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1601A"/>
    <w:multiLevelType w:val="hybridMultilevel"/>
    <w:tmpl w:val="66EE33F2"/>
    <w:lvl w:ilvl="0" w:tplc="13DAD8E6">
      <w:start w:val="2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5A"/>
    <w:rsid w:val="004A64A6"/>
    <w:rsid w:val="0080535A"/>
    <w:rsid w:val="008B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249B2"/>
  <w15:chartTrackingRefBased/>
  <w15:docId w15:val="{A60EC2C5-783B-485D-A017-B2B9E92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4A64A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4A64A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2020-10-30T14:52:00Z</dcterms:created>
  <dcterms:modified xsi:type="dcterms:W3CDTF">2020-10-30T14:53:00Z</dcterms:modified>
</cp:coreProperties>
</file>